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90610" w14:textId="77777777" w:rsidR="00EA5667" w:rsidRPr="00EA5667" w:rsidRDefault="00EA5667" w:rsidP="00EA5667">
      <w:pPr>
        <w:rPr>
          <w:rFonts w:ascii="Times New Roman" w:hAnsi="Times New Roman" w:cs="Times New Roman"/>
          <w:b/>
          <w:bCs/>
        </w:rPr>
      </w:pPr>
      <w:r w:rsidRPr="00EA5667">
        <w:rPr>
          <w:rFonts w:ascii="Times New Roman" w:hAnsi="Times New Roman" w:cs="Times New Roman"/>
          <w:b/>
          <w:bCs/>
        </w:rPr>
        <w:t>EXEMPLAR 5 — NURS 688: Autonomy, Identity, and Trauma</w:t>
      </w:r>
      <w:r w:rsidRPr="00EA5667">
        <w:rPr>
          <w:rFonts w:ascii="Times New Roman" w:hAnsi="Times New Roman" w:cs="Times New Roman"/>
          <w:b/>
          <w:bCs/>
        </w:rPr>
        <w:noBreakHyphen/>
        <w:t>Informed Ethics</w:t>
      </w:r>
    </w:p>
    <w:p w14:paraId="19C667F9" w14:textId="77777777" w:rsidR="00EA5667" w:rsidRPr="00EA5667" w:rsidRDefault="00EA5667" w:rsidP="00EA5667">
      <w:pPr>
        <w:rPr>
          <w:rFonts w:ascii="Times New Roman" w:hAnsi="Times New Roman" w:cs="Times New Roman"/>
          <w:b/>
          <w:bCs/>
        </w:rPr>
      </w:pPr>
      <w:r w:rsidRPr="00EA5667">
        <w:rPr>
          <w:rFonts w:ascii="Times New Roman" w:hAnsi="Times New Roman" w:cs="Times New Roman"/>
          <w:b/>
          <w:bCs/>
        </w:rPr>
        <w:t>A. Context</w:t>
      </w:r>
    </w:p>
    <w:p w14:paraId="6B8F8D20" w14:textId="77777777" w:rsidR="00EA5667" w:rsidRPr="00EA5667" w:rsidRDefault="00EA5667" w:rsidP="00EA5667">
      <w:pPr>
        <w:rPr>
          <w:rFonts w:ascii="Times New Roman" w:hAnsi="Times New Roman" w:cs="Times New Roman"/>
        </w:rPr>
      </w:pPr>
      <w:r w:rsidRPr="00EA5667">
        <w:rPr>
          <w:rFonts w:ascii="Times New Roman" w:hAnsi="Times New Roman" w:cs="Times New Roman"/>
        </w:rPr>
        <w:t xml:space="preserve">In NURS 688, I examined Physician Aid in Dying (PAID) and the possibility of APRN involvement through my paper </w:t>
      </w:r>
      <w:r w:rsidRPr="00EA5667">
        <w:rPr>
          <w:rFonts w:ascii="Times New Roman" w:hAnsi="Times New Roman" w:cs="Times New Roman"/>
          <w:i/>
          <w:iCs/>
        </w:rPr>
        <w:t>Death with Dignity</w:t>
      </w:r>
      <w:r w:rsidRPr="00EA5667">
        <w:rPr>
          <w:rFonts w:ascii="Times New Roman" w:hAnsi="Times New Roman" w:cs="Times New Roman"/>
        </w:rPr>
        <w:t>, but the assignment’s deeper impact on me had little to do with death itself. Years earlier, in a prerequisite nutrition course, I encountered a discussion on the disproportionately high suicide rates among elderly men. The explanation resonated immediately: the loss of independence, the fear of becoming a burden, and the erosion of identity.</w:t>
      </w:r>
    </w:p>
    <w:p w14:paraId="7D260460" w14:textId="77777777" w:rsidR="00EA5667" w:rsidRPr="00EA5667" w:rsidRDefault="00EA5667" w:rsidP="00EA5667">
      <w:pPr>
        <w:rPr>
          <w:rFonts w:ascii="Times New Roman" w:hAnsi="Times New Roman" w:cs="Times New Roman"/>
        </w:rPr>
      </w:pPr>
      <w:r w:rsidRPr="00EA5667">
        <w:rPr>
          <w:rFonts w:ascii="Times New Roman" w:hAnsi="Times New Roman" w:cs="Times New Roman"/>
        </w:rPr>
        <w:t>What struck me then—and still shapes my practice now—is that the real challenge is not simply preventing suicide. The challenge is supporting the individual. For elderly men, this means finding supportive approaches that preserve independence, dignity, and a sense of self, so they do not feel like a burden and do not lose the identity that anchors them. This insight became foundational to how I understand autonomy and trauma</w:t>
      </w:r>
      <w:r w:rsidRPr="00EA5667">
        <w:rPr>
          <w:rFonts w:ascii="Times New Roman" w:hAnsi="Times New Roman" w:cs="Times New Roman"/>
        </w:rPr>
        <w:noBreakHyphen/>
        <w:t>informed care.</w:t>
      </w:r>
    </w:p>
    <w:p w14:paraId="3682CB8A" w14:textId="77777777" w:rsidR="00EA5667" w:rsidRPr="00EA5667" w:rsidRDefault="00EA5667" w:rsidP="00EA5667">
      <w:pPr>
        <w:rPr>
          <w:rFonts w:ascii="Times New Roman" w:hAnsi="Times New Roman" w:cs="Times New Roman"/>
        </w:rPr>
      </w:pPr>
      <w:r w:rsidRPr="00EA5667">
        <w:rPr>
          <w:rFonts w:ascii="Times New Roman" w:hAnsi="Times New Roman" w:cs="Times New Roman"/>
        </w:rPr>
        <w:t>This ethical stance has carried into my clinical work. Recently, I worked with a patient with an extensive trauma history who struggled to express her needs within the system. Through therapeutic communication and empowerment, I helped her find her voice and advocate for the level of care she believed would support her healing. She ultimately advocated for placement in a residential treatment facility (RTF). When discussing therapy modalities, I presented both EMDR and TF</w:t>
      </w:r>
      <w:r w:rsidRPr="00EA5667">
        <w:rPr>
          <w:rFonts w:ascii="Times New Roman" w:hAnsi="Times New Roman" w:cs="Times New Roman"/>
        </w:rPr>
        <w:noBreakHyphen/>
        <w:t>CBT, and she chose TF</w:t>
      </w:r>
      <w:r w:rsidRPr="00EA5667">
        <w:rPr>
          <w:rFonts w:ascii="Times New Roman" w:hAnsi="Times New Roman" w:cs="Times New Roman"/>
        </w:rPr>
        <w:noBreakHyphen/>
        <w:t>CBT. Her choice mattered. Her voice mattered. And honoring that choice was central to trauma</w:t>
      </w:r>
      <w:r w:rsidRPr="00EA5667">
        <w:rPr>
          <w:rFonts w:ascii="Times New Roman" w:hAnsi="Times New Roman" w:cs="Times New Roman"/>
        </w:rPr>
        <w:noBreakHyphen/>
        <w:t>informed care.</w:t>
      </w:r>
    </w:p>
    <w:p w14:paraId="52C73FEE" w14:textId="77777777" w:rsidR="00EA5667" w:rsidRPr="00EA5667" w:rsidRDefault="00EA5667" w:rsidP="00EA5667">
      <w:pPr>
        <w:rPr>
          <w:rFonts w:ascii="Times New Roman" w:hAnsi="Times New Roman" w:cs="Times New Roman"/>
          <w:b/>
          <w:bCs/>
        </w:rPr>
      </w:pPr>
      <w:r w:rsidRPr="00EA5667">
        <w:rPr>
          <w:rFonts w:ascii="Times New Roman" w:hAnsi="Times New Roman" w:cs="Times New Roman"/>
          <w:b/>
          <w:bCs/>
        </w:rPr>
        <w:t>B. Framework Application</w:t>
      </w:r>
    </w:p>
    <w:p w14:paraId="40EC5C49" w14:textId="77777777" w:rsidR="00EA5667" w:rsidRPr="00EA5667" w:rsidRDefault="00EA5667" w:rsidP="00EA5667">
      <w:pPr>
        <w:rPr>
          <w:rFonts w:ascii="Times New Roman" w:hAnsi="Times New Roman" w:cs="Times New Roman"/>
        </w:rPr>
      </w:pPr>
      <w:r w:rsidRPr="00EA5667">
        <w:rPr>
          <w:rFonts w:ascii="Times New Roman" w:hAnsi="Times New Roman" w:cs="Times New Roman"/>
          <w:b/>
          <w:bCs/>
        </w:rPr>
        <w:t>AACN Essentials (2021)</w:t>
      </w:r>
      <w:r w:rsidRPr="00EA5667">
        <w:rPr>
          <w:rFonts w:ascii="Times New Roman" w:hAnsi="Times New Roman" w:cs="Times New Roman"/>
        </w:rPr>
        <w:t xml:space="preserve"> guided my analysis through Domains 8 (Professionalism &amp; Ethics) and 2 (Person</w:t>
      </w:r>
      <w:r w:rsidRPr="00EA5667">
        <w:rPr>
          <w:rFonts w:ascii="Times New Roman" w:hAnsi="Times New Roman" w:cs="Times New Roman"/>
        </w:rPr>
        <w:noBreakHyphen/>
        <w:t>Centered Care). These domains emphasize respect for patient autonomy, shared decision</w:t>
      </w:r>
      <w:r w:rsidRPr="00EA5667">
        <w:rPr>
          <w:rFonts w:ascii="Times New Roman" w:hAnsi="Times New Roman" w:cs="Times New Roman"/>
        </w:rPr>
        <w:noBreakHyphen/>
        <w:t xml:space="preserve">making, and the ethical responsibility to honor individual preferences. </w:t>
      </w:r>
      <w:r w:rsidRPr="00EA5667">
        <w:rPr>
          <w:rFonts w:ascii="Times New Roman" w:hAnsi="Times New Roman" w:cs="Times New Roman"/>
          <w:b/>
          <w:bCs/>
        </w:rPr>
        <w:t>The Future of Nursing 2020–2030</w:t>
      </w:r>
      <w:r w:rsidRPr="00EA5667">
        <w:rPr>
          <w:rFonts w:ascii="Times New Roman" w:hAnsi="Times New Roman" w:cs="Times New Roman"/>
        </w:rPr>
        <w:t xml:space="preserve"> reinforced the importance of moral resilience, ethical clarity, and supporting patient agency — especially for vulnerable populations whose identities are threatened by illness, dependency, or systemic barriers. </w:t>
      </w:r>
      <w:r w:rsidRPr="00EA5667">
        <w:rPr>
          <w:rFonts w:ascii="Times New Roman" w:hAnsi="Times New Roman" w:cs="Times New Roman"/>
          <w:b/>
          <w:bCs/>
        </w:rPr>
        <w:t>Healthy People 2030</w:t>
      </w:r>
      <w:r w:rsidRPr="00EA5667">
        <w:rPr>
          <w:rFonts w:ascii="Times New Roman" w:hAnsi="Times New Roman" w:cs="Times New Roman"/>
        </w:rPr>
        <w:t xml:space="preserve"> highlights national goals related to improving patient experience, trust, and engagement, all of which depend on respecting autonomy and reducing coercive or paternalistic practices.</w:t>
      </w:r>
    </w:p>
    <w:p w14:paraId="469D39A8" w14:textId="77777777" w:rsidR="00EA5667" w:rsidRPr="00EA5667" w:rsidRDefault="00EA5667" w:rsidP="00EA5667">
      <w:pPr>
        <w:rPr>
          <w:rFonts w:ascii="Times New Roman" w:hAnsi="Times New Roman" w:cs="Times New Roman"/>
          <w:b/>
          <w:bCs/>
        </w:rPr>
      </w:pPr>
      <w:r w:rsidRPr="00EA5667">
        <w:rPr>
          <w:rFonts w:ascii="Times New Roman" w:hAnsi="Times New Roman" w:cs="Times New Roman"/>
          <w:b/>
          <w:bCs/>
        </w:rPr>
        <w:t>C. Integration &amp; Synthesis</w:t>
      </w:r>
    </w:p>
    <w:p w14:paraId="18B9B368" w14:textId="77777777" w:rsidR="00EA5667" w:rsidRPr="00EA5667" w:rsidRDefault="00EA5667" w:rsidP="00EA5667">
      <w:pPr>
        <w:rPr>
          <w:rFonts w:ascii="Times New Roman" w:hAnsi="Times New Roman" w:cs="Times New Roman"/>
        </w:rPr>
      </w:pPr>
      <w:r w:rsidRPr="00EA5667">
        <w:rPr>
          <w:rFonts w:ascii="Times New Roman" w:hAnsi="Times New Roman" w:cs="Times New Roman"/>
        </w:rPr>
        <w:t>Together, these frameworks helped me synthesize a core truth:</w:t>
      </w:r>
    </w:p>
    <w:p w14:paraId="27245A4D" w14:textId="77777777" w:rsidR="00EA5667" w:rsidRPr="00EA5667" w:rsidRDefault="00EA5667" w:rsidP="00EA5667">
      <w:pPr>
        <w:numPr>
          <w:ilvl w:val="0"/>
          <w:numId w:val="1"/>
        </w:numPr>
        <w:rPr>
          <w:rFonts w:ascii="Times New Roman" w:hAnsi="Times New Roman" w:cs="Times New Roman"/>
        </w:rPr>
      </w:pPr>
      <w:r w:rsidRPr="00EA5667">
        <w:rPr>
          <w:rFonts w:ascii="Times New Roman" w:hAnsi="Times New Roman" w:cs="Times New Roman"/>
          <w:b/>
          <w:bCs/>
        </w:rPr>
        <w:t>AACN Essentials</w:t>
      </w:r>
      <w:r w:rsidRPr="00EA5667">
        <w:rPr>
          <w:rFonts w:ascii="Times New Roman" w:hAnsi="Times New Roman" w:cs="Times New Roman"/>
        </w:rPr>
        <w:t xml:space="preserve"> → define autonomy as a professional and ethical requirement</w:t>
      </w:r>
    </w:p>
    <w:p w14:paraId="38A8F452" w14:textId="77777777" w:rsidR="00EA5667" w:rsidRPr="00EA5667" w:rsidRDefault="00EA5667" w:rsidP="00EA5667">
      <w:pPr>
        <w:numPr>
          <w:ilvl w:val="0"/>
          <w:numId w:val="1"/>
        </w:numPr>
        <w:rPr>
          <w:rFonts w:ascii="Times New Roman" w:hAnsi="Times New Roman" w:cs="Times New Roman"/>
        </w:rPr>
      </w:pPr>
      <w:r w:rsidRPr="00EA5667">
        <w:rPr>
          <w:rFonts w:ascii="Times New Roman" w:hAnsi="Times New Roman" w:cs="Times New Roman"/>
          <w:b/>
          <w:bCs/>
        </w:rPr>
        <w:t>Future of Nursing</w:t>
      </w:r>
      <w:r w:rsidRPr="00EA5667">
        <w:rPr>
          <w:rFonts w:ascii="Times New Roman" w:hAnsi="Times New Roman" w:cs="Times New Roman"/>
        </w:rPr>
        <w:t xml:space="preserve"> → frames autonomy as essential to equity and trauma</w:t>
      </w:r>
      <w:r w:rsidRPr="00EA5667">
        <w:rPr>
          <w:rFonts w:ascii="Times New Roman" w:hAnsi="Times New Roman" w:cs="Times New Roman"/>
        </w:rPr>
        <w:noBreakHyphen/>
        <w:t>informed care</w:t>
      </w:r>
    </w:p>
    <w:p w14:paraId="44B1B80B" w14:textId="77777777" w:rsidR="00EA5667" w:rsidRPr="00EA5667" w:rsidRDefault="00EA5667" w:rsidP="00EA5667">
      <w:pPr>
        <w:numPr>
          <w:ilvl w:val="0"/>
          <w:numId w:val="1"/>
        </w:numPr>
        <w:rPr>
          <w:rFonts w:ascii="Times New Roman" w:hAnsi="Times New Roman" w:cs="Times New Roman"/>
        </w:rPr>
      </w:pPr>
      <w:r w:rsidRPr="00EA5667">
        <w:rPr>
          <w:rFonts w:ascii="Times New Roman" w:hAnsi="Times New Roman" w:cs="Times New Roman"/>
          <w:b/>
          <w:bCs/>
        </w:rPr>
        <w:t>Healthy People</w:t>
      </w:r>
      <w:r w:rsidRPr="00EA5667">
        <w:rPr>
          <w:rFonts w:ascii="Times New Roman" w:hAnsi="Times New Roman" w:cs="Times New Roman"/>
        </w:rPr>
        <w:t xml:space="preserve"> → connects autonomy to national goals for well</w:t>
      </w:r>
      <w:r w:rsidRPr="00EA5667">
        <w:rPr>
          <w:rFonts w:ascii="Times New Roman" w:hAnsi="Times New Roman" w:cs="Times New Roman"/>
        </w:rPr>
        <w:noBreakHyphen/>
        <w:t>being and patient empowerment</w:t>
      </w:r>
    </w:p>
    <w:p w14:paraId="70EE580F" w14:textId="77777777" w:rsidR="00EA5667" w:rsidRPr="00EA5667" w:rsidRDefault="00EA5667" w:rsidP="00EA5667">
      <w:pPr>
        <w:rPr>
          <w:rFonts w:ascii="Times New Roman" w:hAnsi="Times New Roman" w:cs="Times New Roman"/>
        </w:rPr>
      </w:pPr>
      <w:r w:rsidRPr="00EA5667">
        <w:rPr>
          <w:rFonts w:ascii="Times New Roman" w:hAnsi="Times New Roman" w:cs="Times New Roman"/>
        </w:rPr>
        <w:lastRenderedPageBreak/>
        <w:t xml:space="preserve">This integration clarified that autonomy is not an abstract ethical concept. It is </w:t>
      </w:r>
      <w:proofErr w:type="gramStart"/>
      <w:r w:rsidRPr="00EA5667">
        <w:rPr>
          <w:rFonts w:ascii="Times New Roman" w:hAnsi="Times New Roman" w:cs="Times New Roman"/>
        </w:rPr>
        <w:t>a daily</w:t>
      </w:r>
      <w:proofErr w:type="gramEnd"/>
      <w:r w:rsidRPr="00EA5667">
        <w:rPr>
          <w:rFonts w:ascii="Times New Roman" w:hAnsi="Times New Roman" w:cs="Times New Roman"/>
        </w:rPr>
        <w:t xml:space="preserve"> clinical practice. It is the difference between care that honors dignity and care that replicates trauma. It is especially critical for populations — like elderly men or trauma survivors — whose sense of identity is deeply tied to independence and control.</w:t>
      </w:r>
    </w:p>
    <w:p w14:paraId="02B51E08" w14:textId="77777777" w:rsidR="00EA5667" w:rsidRPr="00EA5667" w:rsidRDefault="00EA5667" w:rsidP="00EA5667">
      <w:pPr>
        <w:rPr>
          <w:rFonts w:ascii="Times New Roman" w:hAnsi="Times New Roman" w:cs="Times New Roman"/>
          <w:b/>
          <w:bCs/>
        </w:rPr>
      </w:pPr>
      <w:r w:rsidRPr="00EA5667">
        <w:rPr>
          <w:rFonts w:ascii="Times New Roman" w:hAnsi="Times New Roman" w:cs="Times New Roman"/>
          <w:b/>
          <w:bCs/>
        </w:rPr>
        <w:t>D. Impact</w:t>
      </w:r>
    </w:p>
    <w:p w14:paraId="794DBFA4" w14:textId="77777777" w:rsidR="00EA5667" w:rsidRPr="00EA5667" w:rsidRDefault="00EA5667" w:rsidP="00EA5667">
      <w:pPr>
        <w:rPr>
          <w:rFonts w:ascii="Times New Roman" w:hAnsi="Times New Roman" w:cs="Times New Roman"/>
        </w:rPr>
      </w:pPr>
      <w:r w:rsidRPr="00EA5667">
        <w:rPr>
          <w:rFonts w:ascii="Times New Roman" w:hAnsi="Times New Roman" w:cs="Times New Roman"/>
        </w:rPr>
        <w:t xml:space="preserve">This </w:t>
      </w:r>
      <w:proofErr w:type="gramStart"/>
      <w:r w:rsidRPr="00EA5667">
        <w:rPr>
          <w:rFonts w:ascii="Times New Roman" w:hAnsi="Times New Roman" w:cs="Times New Roman"/>
        </w:rPr>
        <w:t>exemplar</w:t>
      </w:r>
      <w:proofErr w:type="gramEnd"/>
      <w:r w:rsidRPr="00EA5667">
        <w:rPr>
          <w:rFonts w:ascii="Times New Roman" w:hAnsi="Times New Roman" w:cs="Times New Roman"/>
        </w:rPr>
        <w:t xml:space="preserve"> solidified my identity as a clinician who prioritizes patient choice, even when those choices challenge the system or differ from my own initial thinking. It reinforced my belief that trauma</w:t>
      </w:r>
      <w:r w:rsidRPr="00EA5667">
        <w:rPr>
          <w:rFonts w:ascii="Times New Roman" w:hAnsi="Times New Roman" w:cs="Times New Roman"/>
        </w:rPr>
        <w:noBreakHyphen/>
        <w:t>informed care is inseparable from ethical practice: patients must be able to decline, negotiate, or redefine care on their own terms.</w:t>
      </w:r>
    </w:p>
    <w:p w14:paraId="36BDF343" w14:textId="77777777" w:rsidR="00EA5667" w:rsidRPr="00EA5667" w:rsidRDefault="00EA5667" w:rsidP="00EA5667">
      <w:pPr>
        <w:rPr>
          <w:rFonts w:ascii="Times New Roman" w:hAnsi="Times New Roman" w:cs="Times New Roman"/>
        </w:rPr>
      </w:pPr>
      <w:r w:rsidRPr="00EA5667">
        <w:rPr>
          <w:rFonts w:ascii="Times New Roman" w:hAnsi="Times New Roman" w:cs="Times New Roman"/>
        </w:rPr>
        <w:t>Whether supporting a trauma survivor in advocating for RTF placement, honoring a patient’s choice of therapy modality, or navigating complex psychiatric decisions, I consistently return to the same principle: dignity begins with autonomy.</w:t>
      </w:r>
    </w:p>
    <w:p w14:paraId="302A257C" w14:textId="77777777" w:rsidR="00EA5667" w:rsidRPr="00EA5667" w:rsidRDefault="00EA5667" w:rsidP="00EA5667">
      <w:pPr>
        <w:rPr>
          <w:rFonts w:ascii="Times New Roman" w:hAnsi="Times New Roman" w:cs="Times New Roman"/>
        </w:rPr>
      </w:pPr>
      <w:r w:rsidRPr="00EA5667">
        <w:rPr>
          <w:rFonts w:ascii="Times New Roman" w:hAnsi="Times New Roman" w:cs="Times New Roman"/>
        </w:rPr>
        <w:t>This ethical grounding shapes every aspect of my practice — not only in end</w:t>
      </w:r>
      <w:r w:rsidRPr="00EA5667">
        <w:rPr>
          <w:rFonts w:ascii="Times New Roman" w:hAnsi="Times New Roman" w:cs="Times New Roman"/>
        </w:rPr>
        <w:noBreakHyphen/>
        <w:t>of</w:t>
      </w:r>
      <w:r w:rsidRPr="00EA5667">
        <w:rPr>
          <w:rFonts w:ascii="Times New Roman" w:hAnsi="Times New Roman" w:cs="Times New Roman"/>
        </w:rPr>
        <w:noBreakHyphen/>
        <w:t>life contexts, but in every moment where a patient’s identity, independence, and sense of self are at stake.</w:t>
      </w:r>
    </w:p>
    <w:p w14:paraId="7B046EFF" w14:textId="77777777" w:rsidR="001220EA" w:rsidRDefault="001220EA"/>
    <w:sectPr w:rsidR="001220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79763B"/>
    <w:multiLevelType w:val="multilevel"/>
    <w:tmpl w:val="2D744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2568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667"/>
    <w:rsid w:val="001220EA"/>
    <w:rsid w:val="007B41D6"/>
    <w:rsid w:val="00874FDF"/>
    <w:rsid w:val="00E1161C"/>
    <w:rsid w:val="00EA5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75BE7"/>
  <w15:chartTrackingRefBased/>
  <w15:docId w15:val="{BF4D81E8-1399-4192-9AC7-AD76C5613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667"/>
  </w:style>
  <w:style w:type="paragraph" w:styleId="Heading1">
    <w:name w:val="heading 1"/>
    <w:basedOn w:val="Normal"/>
    <w:next w:val="Normal"/>
    <w:link w:val="Heading1Char"/>
    <w:uiPriority w:val="9"/>
    <w:qFormat/>
    <w:rsid w:val="00EA56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56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56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56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56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56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56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56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56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56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56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56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56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56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56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56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56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5667"/>
    <w:rPr>
      <w:rFonts w:eastAsiaTheme="majorEastAsia" w:cstheme="majorBidi"/>
      <w:color w:val="272727" w:themeColor="text1" w:themeTint="D8"/>
    </w:rPr>
  </w:style>
  <w:style w:type="paragraph" w:styleId="Title">
    <w:name w:val="Title"/>
    <w:basedOn w:val="Normal"/>
    <w:next w:val="Normal"/>
    <w:link w:val="TitleChar"/>
    <w:uiPriority w:val="10"/>
    <w:qFormat/>
    <w:rsid w:val="00EA56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56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56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56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5667"/>
    <w:pPr>
      <w:spacing w:before="160"/>
      <w:jc w:val="center"/>
    </w:pPr>
    <w:rPr>
      <w:i/>
      <w:iCs/>
      <w:color w:val="404040" w:themeColor="text1" w:themeTint="BF"/>
    </w:rPr>
  </w:style>
  <w:style w:type="character" w:customStyle="1" w:styleId="QuoteChar">
    <w:name w:val="Quote Char"/>
    <w:basedOn w:val="DefaultParagraphFont"/>
    <w:link w:val="Quote"/>
    <w:uiPriority w:val="29"/>
    <w:rsid w:val="00EA5667"/>
    <w:rPr>
      <w:i/>
      <w:iCs/>
      <w:color w:val="404040" w:themeColor="text1" w:themeTint="BF"/>
    </w:rPr>
  </w:style>
  <w:style w:type="paragraph" w:styleId="ListParagraph">
    <w:name w:val="List Paragraph"/>
    <w:basedOn w:val="Normal"/>
    <w:uiPriority w:val="34"/>
    <w:qFormat/>
    <w:rsid w:val="00EA5667"/>
    <w:pPr>
      <w:ind w:left="720"/>
      <w:contextualSpacing/>
    </w:pPr>
  </w:style>
  <w:style w:type="character" w:styleId="IntenseEmphasis">
    <w:name w:val="Intense Emphasis"/>
    <w:basedOn w:val="DefaultParagraphFont"/>
    <w:uiPriority w:val="21"/>
    <w:qFormat/>
    <w:rsid w:val="00EA5667"/>
    <w:rPr>
      <w:i/>
      <w:iCs/>
      <w:color w:val="0F4761" w:themeColor="accent1" w:themeShade="BF"/>
    </w:rPr>
  </w:style>
  <w:style w:type="paragraph" w:styleId="IntenseQuote">
    <w:name w:val="Intense Quote"/>
    <w:basedOn w:val="Normal"/>
    <w:next w:val="Normal"/>
    <w:link w:val="IntenseQuoteChar"/>
    <w:uiPriority w:val="30"/>
    <w:qFormat/>
    <w:rsid w:val="00EA56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5667"/>
    <w:rPr>
      <w:i/>
      <w:iCs/>
      <w:color w:val="0F4761" w:themeColor="accent1" w:themeShade="BF"/>
    </w:rPr>
  </w:style>
  <w:style w:type="character" w:styleId="IntenseReference">
    <w:name w:val="Intense Reference"/>
    <w:basedOn w:val="DefaultParagraphFont"/>
    <w:uiPriority w:val="32"/>
    <w:qFormat/>
    <w:rsid w:val="00EA56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567</Words>
  <Characters>3237</Characters>
  <Application>Microsoft Office Word</Application>
  <DocSecurity>0</DocSecurity>
  <Lines>26</Lines>
  <Paragraphs>7</Paragraphs>
  <ScaleCrop>false</ScaleCrop>
  <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Boas</dc:creator>
  <cp:keywords/>
  <dc:description/>
  <cp:lastModifiedBy>Darren Boas</cp:lastModifiedBy>
  <cp:revision>1</cp:revision>
  <dcterms:created xsi:type="dcterms:W3CDTF">2026-04-06T01:55:00Z</dcterms:created>
  <dcterms:modified xsi:type="dcterms:W3CDTF">2026-04-06T01:56:00Z</dcterms:modified>
</cp:coreProperties>
</file>